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7C7C" w14:textId="20C798EA" w:rsidR="003F3687" w:rsidRDefault="003F3687" w:rsidP="003F3687">
      <w:pPr>
        <w:jc w:val="center"/>
        <w:rPr>
          <w:b/>
          <w:bCs/>
          <w:sz w:val="32"/>
          <w:szCs w:val="32"/>
        </w:rPr>
      </w:pPr>
      <w:r w:rsidRPr="003F3687">
        <w:rPr>
          <w:b/>
          <w:bCs/>
          <w:sz w:val="32"/>
          <w:szCs w:val="32"/>
        </w:rPr>
        <w:t>Special Consideration</w:t>
      </w:r>
    </w:p>
    <w:p w14:paraId="7CE964A9" w14:textId="77777777" w:rsidR="00F56FB5" w:rsidRPr="00F56FB5" w:rsidRDefault="00F56FB5" w:rsidP="00F56FB5">
      <w:pPr>
        <w:spacing w:after="80"/>
        <w:rPr>
          <w:b/>
          <w:bCs/>
          <w:sz w:val="20"/>
          <w:szCs w:val="20"/>
        </w:rPr>
      </w:pPr>
    </w:p>
    <w:p w14:paraId="21FA80AE" w14:textId="34ABBE58" w:rsidR="009D029D" w:rsidRDefault="00F56FB5" w:rsidP="009D029D">
      <w:pPr>
        <w:rPr>
          <w:b/>
          <w:bCs/>
          <w:color w:val="7030A0"/>
          <w:sz w:val="24"/>
          <w:szCs w:val="24"/>
        </w:rPr>
      </w:pPr>
      <w:r w:rsidRPr="00F56FB5">
        <w:rPr>
          <w:b/>
          <w:bCs/>
          <w:color w:val="7030A0"/>
          <w:sz w:val="24"/>
          <w:szCs w:val="24"/>
        </w:rPr>
        <w:t>For full guidance</w:t>
      </w:r>
      <w:r>
        <w:rPr>
          <w:b/>
          <w:bCs/>
          <w:color w:val="7030A0"/>
          <w:sz w:val="24"/>
          <w:szCs w:val="24"/>
        </w:rPr>
        <w:t xml:space="preserve"> and information</w:t>
      </w:r>
      <w:r w:rsidRPr="00F56FB5">
        <w:rPr>
          <w:b/>
          <w:bCs/>
          <w:color w:val="7030A0"/>
          <w:sz w:val="24"/>
          <w:szCs w:val="24"/>
        </w:rPr>
        <w:t xml:space="preserve">, please refer </w:t>
      </w:r>
      <w:hyperlink r:id="rId7" w:history="1">
        <w:r w:rsidRPr="00F56FB5">
          <w:rPr>
            <w:rStyle w:val="Hyperlink"/>
            <w:b/>
            <w:bCs/>
            <w:sz w:val="24"/>
            <w:szCs w:val="24"/>
          </w:rPr>
          <w:t>click here</w:t>
        </w:r>
      </w:hyperlink>
      <w:r w:rsidRPr="00F56FB5">
        <w:rPr>
          <w:b/>
          <w:bCs/>
          <w:color w:val="7030A0"/>
          <w:sz w:val="24"/>
          <w:szCs w:val="24"/>
        </w:rPr>
        <w:t xml:space="preserve"> to access JCQ’s</w:t>
      </w:r>
      <w:r>
        <w:rPr>
          <w:b/>
          <w:bCs/>
          <w:color w:val="7030A0"/>
          <w:sz w:val="24"/>
          <w:szCs w:val="24"/>
        </w:rPr>
        <w:t xml:space="preserve"> -</w:t>
      </w:r>
      <w:r w:rsidRPr="00F56FB5">
        <w:rPr>
          <w:b/>
          <w:bCs/>
          <w:color w:val="7030A0"/>
          <w:sz w:val="24"/>
          <w:szCs w:val="24"/>
        </w:rPr>
        <w:t xml:space="preserve"> A Guide to the Special Consideration Proces</w:t>
      </w:r>
      <w:r>
        <w:rPr>
          <w:b/>
          <w:bCs/>
          <w:color w:val="7030A0"/>
          <w:sz w:val="24"/>
          <w:szCs w:val="24"/>
        </w:rPr>
        <w:t>s.</w:t>
      </w:r>
    </w:p>
    <w:p w14:paraId="36E7A2F6" w14:textId="77777777" w:rsidR="00F56FB5" w:rsidRPr="00F56FB5" w:rsidRDefault="00F56FB5" w:rsidP="00F56FB5">
      <w:pPr>
        <w:spacing w:after="0"/>
        <w:rPr>
          <w:b/>
          <w:bCs/>
          <w:color w:val="7030A0"/>
          <w:sz w:val="24"/>
          <w:szCs w:val="24"/>
        </w:rPr>
      </w:pPr>
    </w:p>
    <w:p w14:paraId="7CC2F4EE" w14:textId="6870A9FB" w:rsidR="003140BC" w:rsidRDefault="003140BC" w:rsidP="003140BC">
      <w:pPr>
        <w:rPr>
          <w:b/>
          <w:bCs/>
          <w:color w:val="002060"/>
          <w:sz w:val="28"/>
          <w:szCs w:val="28"/>
        </w:rPr>
      </w:pPr>
      <w:r w:rsidRPr="003140BC">
        <w:rPr>
          <w:b/>
          <w:bCs/>
          <w:color w:val="002060"/>
          <w:sz w:val="28"/>
          <w:szCs w:val="28"/>
        </w:rPr>
        <w:t>What is special consideration?</w:t>
      </w:r>
    </w:p>
    <w:p w14:paraId="4B0DD7B3" w14:textId="09967020" w:rsidR="009D029D" w:rsidRDefault="009D029D" w:rsidP="009D029D">
      <w:pPr>
        <w:rPr>
          <w:sz w:val="24"/>
          <w:szCs w:val="24"/>
        </w:rPr>
      </w:pPr>
      <w:r>
        <w:rPr>
          <w:sz w:val="24"/>
          <w:szCs w:val="24"/>
        </w:rPr>
        <w:t>‘</w:t>
      </w:r>
      <w:r w:rsidRPr="009D029D">
        <w:rPr>
          <w:sz w:val="24"/>
          <w:szCs w:val="24"/>
        </w:rPr>
        <w:t>Special consideration can only be awarded where a candidate has been fully prepared for assessments and covered the entire course but their ability to demonstrate their subject knowledge and understanding is materially affected by adverse circumstances beyond their control at the time of the assessment(s)</w:t>
      </w:r>
      <w:r>
        <w:rPr>
          <w:sz w:val="24"/>
          <w:szCs w:val="24"/>
        </w:rPr>
        <w:t xml:space="preserve">.’ </w:t>
      </w:r>
    </w:p>
    <w:p w14:paraId="3338D16B" w14:textId="55B9010C" w:rsidR="009D029D" w:rsidRPr="009D029D" w:rsidRDefault="009D029D" w:rsidP="009D029D">
      <w:pPr>
        <w:rPr>
          <w:sz w:val="24"/>
          <w:szCs w:val="24"/>
        </w:rPr>
      </w:pPr>
      <w:r>
        <w:rPr>
          <w:sz w:val="24"/>
          <w:szCs w:val="24"/>
        </w:rPr>
        <w:t>‘</w:t>
      </w:r>
      <w:r w:rsidRPr="009D029D">
        <w:rPr>
          <w:sz w:val="24"/>
          <w:szCs w:val="24"/>
        </w:rPr>
        <w:t>For example, a candidate who has temporarily experienced illness, injury or some other event outside of their control at the time of the assessment</w:t>
      </w:r>
      <w:r>
        <w:rPr>
          <w:sz w:val="24"/>
          <w:szCs w:val="24"/>
        </w:rPr>
        <w:t>’.</w:t>
      </w:r>
    </w:p>
    <w:p w14:paraId="59E3F9D7" w14:textId="6F8A4984" w:rsidR="009D029D" w:rsidRPr="009D029D" w:rsidRDefault="009D029D" w:rsidP="009D029D">
      <w:pPr>
        <w:rPr>
          <w:i/>
          <w:iCs/>
          <w:color w:val="0070C0"/>
          <w:sz w:val="24"/>
          <w:szCs w:val="24"/>
        </w:rPr>
      </w:pPr>
      <w:hyperlink r:id="rId8" w:history="1">
        <w:r w:rsidRPr="009D029D">
          <w:rPr>
            <w:rStyle w:val="Hyperlink"/>
            <w:i/>
            <w:iCs/>
            <w:sz w:val="24"/>
            <w:szCs w:val="24"/>
          </w:rPr>
          <w:t>(</w:t>
        </w:r>
        <w:r w:rsidRPr="009D029D">
          <w:rPr>
            <w:rStyle w:val="Hyperlink"/>
            <w:i/>
            <w:iCs/>
            <w:sz w:val="24"/>
            <w:szCs w:val="24"/>
          </w:rPr>
          <w:t>Source:</w:t>
        </w:r>
        <w:r w:rsidR="00F56FB5">
          <w:rPr>
            <w:rStyle w:val="Hyperlink"/>
            <w:i/>
            <w:iCs/>
            <w:sz w:val="24"/>
            <w:szCs w:val="24"/>
          </w:rPr>
          <w:t xml:space="preserve"> JCQ -</w:t>
        </w:r>
        <w:r w:rsidRPr="009D029D">
          <w:rPr>
            <w:rStyle w:val="Hyperlink"/>
            <w:i/>
            <w:iCs/>
            <w:sz w:val="24"/>
            <w:szCs w:val="24"/>
          </w:rPr>
          <w:t xml:space="preserve"> A Guide to the Special Consideration Process Effective from September 2024</w:t>
        </w:r>
        <w:r w:rsidRPr="009D029D">
          <w:rPr>
            <w:rStyle w:val="Hyperlink"/>
            <w:i/>
            <w:iCs/>
            <w:sz w:val="24"/>
            <w:szCs w:val="24"/>
          </w:rPr>
          <w:t xml:space="preserve"> – Chapter 1, page</w:t>
        </w:r>
        <w:r>
          <w:rPr>
            <w:rStyle w:val="Hyperlink"/>
            <w:i/>
            <w:iCs/>
            <w:sz w:val="24"/>
            <w:szCs w:val="24"/>
          </w:rPr>
          <w:t>s</w:t>
        </w:r>
        <w:r w:rsidRPr="009D029D">
          <w:rPr>
            <w:rStyle w:val="Hyperlink"/>
            <w:i/>
            <w:iCs/>
            <w:sz w:val="24"/>
            <w:szCs w:val="24"/>
          </w:rPr>
          <w:t xml:space="preserve"> 6</w:t>
        </w:r>
        <w:r>
          <w:rPr>
            <w:rStyle w:val="Hyperlink"/>
            <w:i/>
            <w:iCs/>
            <w:sz w:val="24"/>
            <w:szCs w:val="24"/>
          </w:rPr>
          <w:t xml:space="preserve"> &amp; 7</w:t>
        </w:r>
        <w:r w:rsidRPr="009D029D">
          <w:rPr>
            <w:rStyle w:val="Hyperlink"/>
            <w:i/>
            <w:iCs/>
            <w:sz w:val="24"/>
            <w:szCs w:val="24"/>
          </w:rPr>
          <w:t>)</w:t>
        </w:r>
      </w:hyperlink>
    </w:p>
    <w:p w14:paraId="5DEFF702" w14:textId="77777777" w:rsidR="009D029D" w:rsidRDefault="009D029D" w:rsidP="00F56FB5">
      <w:pPr>
        <w:spacing w:after="80"/>
        <w:rPr>
          <w:sz w:val="24"/>
          <w:szCs w:val="24"/>
        </w:rPr>
      </w:pPr>
    </w:p>
    <w:p w14:paraId="0C31F03B" w14:textId="77777777" w:rsidR="009D029D" w:rsidRDefault="009D029D" w:rsidP="003140BC">
      <w:pPr>
        <w:rPr>
          <w:sz w:val="24"/>
          <w:szCs w:val="24"/>
        </w:rPr>
      </w:pPr>
      <w:r w:rsidRPr="009D029D">
        <w:rPr>
          <w:sz w:val="24"/>
          <w:szCs w:val="24"/>
        </w:rPr>
        <w:t xml:space="preserve">Special consideration can only go some way to assist a candidate affected by a potentially wide range of difficulties, emotional or physical, which may influence performance in their assessments. It cannot remove the difficulty faced by the candidate. This means that there will be some situations where candidates should not be entered for a qualification or a unitised examination. This is because only minor adjustments can be made to the mark awarded. To make larger adjustments would jeopardize the standard of the qualification. There are minimum requirements for enhanced grading in cases of acceptable absence </w:t>
      </w:r>
    </w:p>
    <w:p w14:paraId="10058314" w14:textId="713A2C2F" w:rsidR="00F56FB5" w:rsidRPr="009D029D" w:rsidRDefault="00F56FB5" w:rsidP="00F56FB5">
      <w:pPr>
        <w:rPr>
          <w:i/>
          <w:iCs/>
          <w:color w:val="0070C0"/>
          <w:sz w:val="24"/>
          <w:szCs w:val="24"/>
        </w:rPr>
      </w:pPr>
      <w:hyperlink r:id="rId9" w:history="1">
        <w:r w:rsidRPr="009D029D">
          <w:rPr>
            <w:rStyle w:val="Hyperlink"/>
            <w:i/>
            <w:iCs/>
            <w:sz w:val="24"/>
            <w:szCs w:val="24"/>
          </w:rPr>
          <w:t>(Source:</w:t>
        </w:r>
        <w:r>
          <w:rPr>
            <w:rStyle w:val="Hyperlink"/>
            <w:i/>
            <w:iCs/>
            <w:sz w:val="24"/>
            <w:szCs w:val="24"/>
          </w:rPr>
          <w:t xml:space="preserve"> JCQ -</w:t>
        </w:r>
        <w:r w:rsidRPr="009D029D">
          <w:rPr>
            <w:rStyle w:val="Hyperlink"/>
            <w:i/>
            <w:iCs/>
            <w:sz w:val="24"/>
            <w:szCs w:val="24"/>
          </w:rPr>
          <w:t xml:space="preserve"> A Guide to the Special Consideration Process Effective from September 2024 – Chapter 1, page</w:t>
        </w:r>
        <w:r>
          <w:rPr>
            <w:rStyle w:val="Hyperlink"/>
            <w:i/>
            <w:iCs/>
            <w:sz w:val="24"/>
            <w:szCs w:val="24"/>
          </w:rPr>
          <w:t xml:space="preserve"> 7</w:t>
        </w:r>
        <w:r>
          <w:rPr>
            <w:rStyle w:val="Hyperlink"/>
            <w:i/>
            <w:iCs/>
            <w:sz w:val="24"/>
            <w:szCs w:val="24"/>
          </w:rPr>
          <w:t>, 1.5</w:t>
        </w:r>
        <w:r w:rsidRPr="009D029D">
          <w:rPr>
            <w:rStyle w:val="Hyperlink"/>
            <w:i/>
            <w:iCs/>
            <w:sz w:val="24"/>
            <w:szCs w:val="24"/>
          </w:rPr>
          <w:t>)</w:t>
        </w:r>
      </w:hyperlink>
    </w:p>
    <w:p w14:paraId="353466E5" w14:textId="77777777" w:rsidR="00F56FB5" w:rsidRDefault="00F56FB5" w:rsidP="00F56FB5">
      <w:pPr>
        <w:spacing w:after="80"/>
        <w:rPr>
          <w:sz w:val="24"/>
          <w:szCs w:val="24"/>
        </w:rPr>
      </w:pPr>
    </w:p>
    <w:p w14:paraId="7298DBA3" w14:textId="364C3A3D" w:rsidR="003140BC" w:rsidRDefault="00F56FB5" w:rsidP="003140BC">
      <w:pPr>
        <w:rPr>
          <w:sz w:val="24"/>
          <w:szCs w:val="24"/>
        </w:rPr>
      </w:pPr>
      <w:r w:rsidRPr="00F56FB5">
        <w:rPr>
          <w:sz w:val="24"/>
          <w:szCs w:val="24"/>
        </w:rPr>
        <w:t>All assessments measure what a candidate knows and can do. Special consideration can only be awarded where a candidate has been fully prepared for assessments and covered the entire course but their ability to demonstrate their subject knowledge and understanding is materially affected by adverse circumstances beyond their control at the time of the assessment(s).</w:t>
      </w:r>
    </w:p>
    <w:p w14:paraId="2EA273A0" w14:textId="6233134C" w:rsidR="00F56FB5" w:rsidRPr="009D029D" w:rsidRDefault="00F56FB5" w:rsidP="00F56FB5">
      <w:pPr>
        <w:rPr>
          <w:i/>
          <w:iCs/>
          <w:color w:val="0070C0"/>
          <w:sz w:val="24"/>
          <w:szCs w:val="24"/>
        </w:rPr>
      </w:pPr>
      <w:hyperlink r:id="rId10" w:history="1">
        <w:r w:rsidRPr="009D029D">
          <w:rPr>
            <w:rStyle w:val="Hyperlink"/>
            <w:i/>
            <w:iCs/>
            <w:sz w:val="24"/>
            <w:szCs w:val="24"/>
          </w:rPr>
          <w:t xml:space="preserve">(Source: </w:t>
        </w:r>
        <w:r>
          <w:rPr>
            <w:rStyle w:val="Hyperlink"/>
            <w:i/>
            <w:iCs/>
            <w:sz w:val="24"/>
            <w:szCs w:val="24"/>
          </w:rPr>
          <w:t xml:space="preserve">JCQ - </w:t>
        </w:r>
        <w:r w:rsidRPr="009D029D">
          <w:rPr>
            <w:rStyle w:val="Hyperlink"/>
            <w:i/>
            <w:iCs/>
            <w:sz w:val="24"/>
            <w:szCs w:val="24"/>
          </w:rPr>
          <w:t>A Guide to the Special Consideration Process Effective from September 2024 – Chapter 1, page</w:t>
        </w:r>
        <w:r>
          <w:rPr>
            <w:rStyle w:val="Hyperlink"/>
            <w:i/>
            <w:iCs/>
            <w:sz w:val="24"/>
            <w:szCs w:val="24"/>
          </w:rPr>
          <w:t xml:space="preserve"> 7, 1.</w:t>
        </w:r>
        <w:r>
          <w:rPr>
            <w:rStyle w:val="Hyperlink"/>
            <w:i/>
            <w:iCs/>
            <w:sz w:val="24"/>
            <w:szCs w:val="24"/>
          </w:rPr>
          <w:t>6</w:t>
        </w:r>
        <w:r w:rsidRPr="009D029D">
          <w:rPr>
            <w:rStyle w:val="Hyperlink"/>
            <w:i/>
            <w:iCs/>
            <w:sz w:val="24"/>
            <w:szCs w:val="24"/>
          </w:rPr>
          <w:t>)</w:t>
        </w:r>
      </w:hyperlink>
    </w:p>
    <w:p w14:paraId="22DDBB45" w14:textId="769D9B16" w:rsidR="003140BC" w:rsidRPr="003140BC" w:rsidRDefault="003140BC" w:rsidP="003140BC">
      <w:pPr>
        <w:rPr>
          <w:rFonts w:cstheme="minorHAnsi"/>
          <w:sz w:val="24"/>
          <w:szCs w:val="24"/>
        </w:rPr>
      </w:pPr>
      <w:r w:rsidRPr="003140BC">
        <w:rPr>
          <w:sz w:val="24"/>
          <w:szCs w:val="24"/>
        </w:rPr>
        <w:t>Where long term circumstances have prevented the candidate from reaching the competence standards, it may not be possible to make an adjustment</w:t>
      </w:r>
      <w:r w:rsidR="009B2F3E">
        <w:rPr>
          <w:sz w:val="24"/>
          <w:szCs w:val="24"/>
        </w:rPr>
        <w:t>’</w:t>
      </w:r>
      <w:r w:rsidRPr="003140BC">
        <w:rPr>
          <w:sz w:val="24"/>
          <w:szCs w:val="24"/>
        </w:rPr>
        <w:t>.</w:t>
      </w:r>
    </w:p>
    <w:p w14:paraId="087B7A94" w14:textId="77777777" w:rsidR="00F56FB5" w:rsidRDefault="00F56FB5">
      <w:pPr>
        <w:rPr>
          <w:b/>
          <w:bCs/>
          <w:color w:val="002060"/>
          <w:sz w:val="24"/>
          <w:szCs w:val="24"/>
        </w:rPr>
      </w:pPr>
    </w:p>
    <w:p w14:paraId="57B42F98" w14:textId="181EF9CD" w:rsidR="00364A47" w:rsidRDefault="00364A47">
      <w:pPr>
        <w:rPr>
          <w:b/>
          <w:bCs/>
          <w:color w:val="002060"/>
          <w:sz w:val="24"/>
          <w:szCs w:val="24"/>
        </w:rPr>
      </w:pPr>
      <w:r>
        <w:rPr>
          <w:b/>
          <w:bCs/>
          <w:color w:val="002060"/>
          <w:sz w:val="24"/>
          <w:szCs w:val="24"/>
        </w:rPr>
        <w:br w:type="page"/>
      </w:r>
    </w:p>
    <w:p w14:paraId="3A3F71A6" w14:textId="77777777" w:rsidR="003140BC" w:rsidRDefault="003140BC" w:rsidP="00364A47">
      <w:pPr>
        <w:spacing w:after="0"/>
        <w:rPr>
          <w:b/>
          <w:bCs/>
          <w:color w:val="002060"/>
          <w:sz w:val="24"/>
          <w:szCs w:val="24"/>
        </w:rPr>
      </w:pPr>
    </w:p>
    <w:p w14:paraId="73EFF8FB" w14:textId="77777777" w:rsidR="00364A47" w:rsidRDefault="00364A47" w:rsidP="00364A47">
      <w:pPr>
        <w:spacing w:after="0"/>
        <w:rPr>
          <w:b/>
          <w:bCs/>
          <w:color w:val="002060"/>
          <w:sz w:val="24"/>
          <w:szCs w:val="24"/>
        </w:rPr>
      </w:pPr>
    </w:p>
    <w:p w14:paraId="026DE619" w14:textId="77777777" w:rsidR="00364A47" w:rsidRDefault="00364A47" w:rsidP="00364A47">
      <w:pPr>
        <w:spacing w:after="0"/>
        <w:rPr>
          <w:b/>
          <w:bCs/>
          <w:color w:val="002060"/>
          <w:sz w:val="24"/>
          <w:szCs w:val="24"/>
        </w:rPr>
      </w:pPr>
    </w:p>
    <w:p w14:paraId="38768E11" w14:textId="67EBA02E" w:rsidR="003140BC" w:rsidRDefault="009B2F3E" w:rsidP="003140BC">
      <w:pPr>
        <w:rPr>
          <w:b/>
          <w:bCs/>
          <w:color w:val="002060"/>
          <w:sz w:val="28"/>
          <w:szCs w:val="28"/>
        </w:rPr>
      </w:pPr>
      <w:r w:rsidRPr="009B2F3E">
        <w:rPr>
          <w:b/>
          <w:bCs/>
          <w:color w:val="002060"/>
          <w:sz w:val="28"/>
          <w:szCs w:val="28"/>
        </w:rPr>
        <w:t xml:space="preserve">National Star College </w:t>
      </w:r>
      <w:r>
        <w:rPr>
          <w:b/>
          <w:bCs/>
          <w:color w:val="002060"/>
          <w:sz w:val="28"/>
          <w:szCs w:val="28"/>
        </w:rPr>
        <w:t xml:space="preserve">candidate </w:t>
      </w:r>
      <w:r w:rsidRPr="009B2F3E">
        <w:rPr>
          <w:b/>
          <w:bCs/>
          <w:color w:val="002060"/>
          <w:sz w:val="28"/>
          <w:szCs w:val="28"/>
        </w:rPr>
        <w:t>eligibility</w:t>
      </w:r>
      <w:r>
        <w:rPr>
          <w:b/>
          <w:bCs/>
          <w:color w:val="002060"/>
          <w:sz w:val="28"/>
          <w:szCs w:val="28"/>
        </w:rPr>
        <w:t xml:space="preserve"> for special consideration</w:t>
      </w:r>
    </w:p>
    <w:p w14:paraId="32BA04F5" w14:textId="77777777" w:rsidR="009B2F3E" w:rsidRPr="00364A47" w:rsidRDefault="009B2F3E" w:rsidP="00364A47">
      <w:pPr>
        <w:spacing w:after="0"/>
        <w:rPr>
          <w:b/>
          <w:bCs/>
          <w:color w:val="002060"/>
          <w:sz w:val="20"/>
          <w:szCs w:val="20"/>
        </w:rPr>
      </w:pPr>
    </w:p>
    <w:p w14:paraId="0FEE68ED" w14:textId="5569EAC5" w:rsidR="002D1459" w:rsidRDefault="002D1459" w:rsidP="003140BC">
      <w:pPr>
        <w:rPr>
          <w:color w:val="000000" w:themeColor="text1"/>
          <w:sz w:val="24"/>
          <w:szCs w:val="24"/>
        </w:rPr>
      </w:pPr>
      <w:r w:rsidRPr="002D1459">
        <w:rPr>
          <w:color w:val="000000" w:themeColor="text1"/>
          <w:sz w:val="24"/>
          <w:szCs w:val="24"/>
        </w:rPr>
        <w:t>Where eligible, special consideration will be applied for where National Star candidates:</w:t>
      </w:r>
    </w:p>
    <w:p w14:paraId="05A3A530" w14:textId="77777777" w:rsidR="00364A47" w:rsidRPr="00364A47" w:rsidRDefault="00364A47" w:rsidP="00364A47">
      <w:pPr>
        <w:spacing w:after="0"/>
        <w:rPr>
          <w:color w:val="000000" w:themeColor="text1"/>
          <w:sz w:val="20"/>
          <w:szCs w:val="20"/>
        </w:rPr>
      </w:pPr>
    </w:p>
    <w:p w14:paraId="1A9FAECD" w14:textId="6B05FECE" w:rsidR="002D1459" w:rsidRDefault="002D1459" w:rsidP="002D1459">
      <w:pPr>
        <w:pStyle w:val="ListParagraph"/>
        <w:numPr>
          <w:ilvl w:val="0"/>
          <w:numId w:val="1"/>
        </w:numPr>
        <w:rPr>
          <w:color w:val="000000" w:themeColor="text1"/>
          <w:sz w:val="24"/>
          <w:szCs w:val="24"/>
        </w:rPr>
      </w:pPr>
      <w:r>
        <w:rPr>
          <w:color w:val="000000" w:themeColor="text1"/>
          <w:sz w:val="24"/>
          <w:szCs w:val="24"/>
        </w:rPr>
        <w:t>Arrive for an exam and are clearly unwell, extremely distressed and/or may have sustained</w:t>
      </w:r>
      <w:r w:rsidR="00364A47">
        <w:rPr>
          <w:color w:val="000000" w:themeColor="text1"/>
          <w:sz w:val="24"/>
          <w:szCs w:val="24"/>
        </w:rPr>
        <w:t xml:space="preserve"> </w:t>
      </w:r>
      <w:r>
        <w:rPr>
          <w:color w:val="000000" w:themeColor="text1"/>
          <w:sz w:val="24"/>
          <w:szCs w:val="24"/>
        </w:rPr>
        <w:t>an injury that requires emergency access</w:t>
      </w:r>
      <w:r w:rsidR="00364A47">
        <w:rPr>
          <w:color w:val="000000" w:themeColor="text1"/>
          <w:sz w:val="24"/>
          <w:szCs w:val="24"/>
        </w:rPr>
        <w:t xml:space="preserve"> arrangements to be put in place. In this instance the candidate will be kept comfortable and under supervision from the required time, while appropriate arrangements are put in place for him/her to take the exam in the best possible conditions. A judgment will then be made on how the</w:t>
      </w:r>
      <w:r>
        <w:rPr>
          <w:color w:val="000000" w:themeColor="text1"/>
          <w:sz w:val="24"/>
          <w:szCs w:val="24"/>
        </w:rPr>
        <w:t xml:space="preserve"> </w:t>
      </w:r>
      <w:r w:rsidR="00364A47">
        <w:rPr>
          <w:color w:val="000000" w:themeColor="text1"/>
          <w:sz w:val="24"/>
          <w:szCs w:val="24"/>
        </w:rPr>
        <w:t>candidate’s situation or disposition affected performance in the exam, and where appropriate and where eligible, special consideration will be applied for.</w:t>
      </w:r>
    </w:p>
    <w:p w14:paraId="3FBFF5F9" w14:textId="77777777" w:rsidR="00364A47" w:rsidRDefault="00364A47" w:rsidP="00364A47">
      <w:pPr>
        <w:pStyle w:val="ListParagraph"/>
        <w:rPr>
          <w:color w:val="000000" w:themeColor="text1"/>
          <w:sz w:val="24"/>
          <w:szCs w:val="24"/>
        </w:rPr>
      </w:pPr>
    </w:p>
    <w:p w14:paraId="234E4D70" w14:textId="6E250646" w:rsidR="00364A47" w:rsidRPr="00364A47" w:rsidRDefault="00364A47" w:rsidP="00364A47">
      <w:pPr>
        <w:pStyle w:val="ListParagraph"/>
        <w:numPr>
          <w:ilvl w:val="0"/>
          <w:numId w:val="1"/>
        </w:numPr>
        <w:rPr>
          <w:color w:val="000000" w:themeColor="text1"/>
          <w:sz w:val="24"/>
          <w:szCs w:val="24"/>
        </w:rPr>
      </w:pPr>
      <w:r>
        <w:rPr>
          <w:color w:val="000000" w:themeColor="text1"/>
          <w:sz w:val="24"/>
          <w:szCs w:val="24"/>
        </w:rPr>
        <w:t>May have been affected by a major disturbance in the exam room (emergency evacuation etc). Special consideration will be applied for on behalf of all candidates.</w:t>
      </w:r>
    </w:p>
    <w:sectPr w:rsidR="00364A47" w:rsidRPr="00364A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40AC" w14:textId="77777777" w:rsidR="006C37B6" w:rsidRDefault="006C37B6" w:rsidP="006C37B6">
      <w:pPr>
        <w:spacing w:after="0" w:line="240" w:lineRule="auto"/>
      </w:pPr>
      <w:r>
        <w:separator/>
      </w:r>
    </w:p>
  </w:endnote>
  <w:endnote w:type="continuationSeparator" w:id="0">
    <w:p w14:paraId="3BBD84B0" w14:textId="77777777" w:rsidR="006C37B6" w:rsidRDefault="006C37B6" w:rsidP="006C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436948"/>
      <w:docPartObj>
        <w:docPartGallery w:val="Page Numbers (Bottom of Page)"/>
        <w:docPartUnique/>
      </w:docPartObj>
    </w:sdtPr>
    <w:sdtEndPr/>
    <w:sdtContent>
      <w:p w14:paraId="6DC1F9C3" w14:textId="4AF83722" w:rsidR="00C42111" w:rsidRDefault="00C42111">
        <w:pPr>
          <w:pStyle w:val="Footer"/>
          <w:jc w:val="center"/>
        </w:pPr>
        <w:r>
          <w:fldChar w:fldCharType="begin"/>
        </w:r>
        <w:r>
          <w:instrText>PAGE   \* MERGEFORMAT</w:instrText>
        </w:r>
        <w:r>
          <w:fldChar w:fldCharType="separate"/>
        </w:r>
        <w:r>
          <w:t>2</w:t>
        </w:r>
        <w:r>
          <w:fldChar w:fldCharType="end"/>
        </w:r>
      </w:p>
    </w:sdtContent>
  </w:sdt>
  <w:p w14:paraId="6D771950" w14:textId="2CD5D58F" w:rsidR="00177548" w:rsidRPr="00177548" w:rsidRDefault="00C42111" w:rsidP="00177548">
    <w:pPr>
      <w:pStyle w:val="Footer"/>
      <w:jc w:val="right"/>
      <w:rPr>
        <w:b/>
        <w:bCs/>
      </w:rPr>
    </w:pPr>
    <w:r>
      <w:rPr>
        <w:b/>
        <w:bCs/>
      </w:rPr>
      <w:t xml:space="preserve">Updated </w:t>
    </w:r>
    <w:r w:rsidR="00F56FB5">
      <w:rPr>
        <w:b/>
        <w:bCs/>
      </w:rPr>
      <w:t xml:space="preserve">16 December </w:t>
    </w:r>
    <w:r>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6252" w14:textId="77777777" w:rsidR="006C37B6" w:rsidRDefault="006C37B6" w:rsidP="006C37B6">
      <w:pPr>
        <w:spacing w:after="0" w:line="240" w:lineRule="auto"/>
      </w:pPr>
      <w:r>
        <w:separator/>
      </w:r>
    </w:p>
  </w:footnote>
  <w:footnote w:type="continuationSeparator" w:id="0">
    <w:p w14:paraId="00E3C7F8" w14:textId="77777777" w:rsidR="006C37B6" w:rsidRDefault="006C37B6" w:rsidP="006C3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E04" w14:textId="41E12148" w:rsidR="006C37B6" w:rsidRDefault="006C37B6" w:rsidP="006C37B6">
    <w:pPr>
      <w:pStyle w:val="Header"/>
      <w:jc w:val="right"/>
    </w:pPr>
    <w:r>
      <w:rPr>
        <w:noProof/>
      </w:rPr>
      <w:drawing>
        <wp:anchor distT="0" distB="0" distL="114300" distR="114300" simplePos="0" relativeHeight="251659264" behindDoc="1" locked="0" layoutInCell="1" allowOverlap="1" wp14:anchorId="74C68F29" wp14:editId="399906B9">
          <wp:simplePos x="0" y="0"/>
          <wp:positionH relativeFrom="column">
            <wp:posOffset>5478780</wp:posOffset>
          </wp:positionH>
          <wp:positionV relativeFrom="paragraph">
            <wp:posOffset>-213360</wp:posOffset>
          </wp:positionV>
          <wp:extent cx="883920" cy="842645"/>
          <wp:effectExtent l="0" t="0" r="0" b="0"/>
          <wp:wrapSquare wrapText="bothSides"/>
          <wp:docPr id="1392184585" name="Picture 1" descr="A logo with a star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84585" name="Picture 1" descr="A logo with a star and a star&#10;&#10;Description automatically generated"/>
                  <pic:cNvPicPr/>
                </pic:nvPicPr>
                <pic:blipFill rotWithShape="1">
                  <a:blip r:embed="rId1">
                    <a:extLst>
                      <a:ext uri="{28A0092B-C50C-407E-A947-70E740481C1C}">
                        <a14:useLocalDpi xmlns:a14="http://schemas.microsoft.com/office/drawing/2010/main" val="0"/>
                      </a:ext>
                    </a:extLst>
                  </a:blip>
                  <a:srcRect l="5358" t="2210" r="5838"/>
                  <a:stretch/>
                </pic:blipFill>
                <pic:spPr bwMode="auto">
                  <a:xfrm>
                    <a:off x="0" y="0"/>
                    <a:ext cx="883920" cy="84264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15ABA"/>
    <w:multiLevelType w:val="hybridMultilevel"/>
    <w:tmpl w:val="F7A87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65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B6"/>
    <w:rsid w:val="00177548"/>
    <w:rsid w:val="002D1459"/>
    <w:rsid w:val="003140BC"/>
    <w:rsid w:val="00364A47"/>
    <w:rsid w:val="003F3687"/>
    <w:rsid w:val="00422309"/>
    <w:rsid w:val="0053779E"/>
    <w:rsid w:val="00612CE9"/>
    <w:rsid w:val="006C37B6"/>
    <w:rsid w:val="00722864"/>
    <w:rsid w:val="00784D97"/>
    <w:rsid w:val="007E18DB"/>
    <w:rsid w:val="007F22A9"/>
    <w:rsid w:val="009B2F3E"/>
    <w:rsid w:val="009D029D"/>
    <w:rsid w:val="009F495A"/>
    <w:rsid w:val="00A62734"/>
    <w:rsid w:val="00AA2557"/>
    <w:rsid w:val="00C42111"/>
    <w:rsid w:val="00F5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216D"/>
  <w15:chartTrackingRefBased/>
  <w15:docId w15:val="{331442CB-6372-4D49-BA42-06F2734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B6"/>
  </w:style>
  <w:style w:type="paragraph" w:styleId="Footer">
    <w:name w:val="footer"/>
    <w:basedOn w:val="Normal"/>
    <w:link w:val="FooterChar"/>
    <w:uiPriority w:val="99"/>
    <w:unhideWhenUsed/>
    <w:rsid w:val="006C3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B6"/>
  </w:style>
  <w:style w:type="paragraph" w:styleId="ListParagraph">
    <w:name w:val="List Paragraph"/>
    <w:basedOn w:val="Normal"/>
    <w:uiPriority w:val="34"/>
    <w:qFormat/>
    <w:rsid w:val="002D1459"/>
    <w:pPr>
      <w:ind w:left="720"/>
      <w:contextualSpacing/>
    </w:pPr>
  </w:style>
  <w:style w:type="character" w:styleId="Hyperlink">
    <w:name w:val="Hyperlink"/>
    <w:basedOn w:val="DefaultParagraphFont"/>
    <w:uiPriority w:val="99"/>
    <w:unhideWhenUsed/>
    <w:rsid w:val="009D029D"/>
    <w:rPr>
      <w:color w:val="0563C1" w:themeColor="hyperlink"/>
      <w:u w:val="single"/>
    </w:rPr>
  </w:style>
  <w:style w:type="character" w:styleId="UnresolvedMention">
    <w:name w:val="Unresolved Mention"/>
    <w:basedOn w:val="DefaultParagraphFont"/>
    <w:uiPriority w:val="99"/>
    <w:semiHidden/>
    <w:unhideWhenUsed/>
    <w:rsid w:val="009D029D"/>
    <w:rPr>
      <w:color w:val="605E5C"/>
      <w:shd w:val="clear" w:color="auto" w:fill="E1DFDD"/>
    </w:rPr>
  </w:style>
  <w:style w:type="character" w:styleId="FollowedHyperlink">
    <w:name w:val="FollowedHyperlink"/>
    <w:basedOn w:val="DefaultParagraphFont"/>
    <w:uiPriority w:val="99"/>
    <w:semiHidden/>
    <w:unhideWhenUsed/>
    <w:rsid w:val="00F56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wp-content/uploads/2024/11/JCQ-A-guide-to-the-special-consideration-process-24-25_FINAL_accessibl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cq.org.uk/wp-content/uploads/2024/11/JCQ-A-guide-to-the-special-consideration-process-24-25_FINAL_accessibl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cq.org.uk/wp-content/uploads/2024/11/JCQ-A-guide-to-the-special-consideration-process-24-25_FINAL_accessible.pdf" TargetMode="External"/><Relationship Id="rId4" Type="http://schemas.openxmlformats.org/officeDocument/2006/relationships/webSettings" Target="webSettings.xml"/><Relationship Id="rId9" Type="http://schemas.openxmlformats.org/officeDocument/2006/relationships/hyperlink" Target="https://www.jcq.org.uk/wp-content/uploads/2024/11/JCQ-A-guide-to-the-special-consideration-process-24-25_FINAL_accessibl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Wakes</dc:creator>
  <cp:keywords/>
  <dc:description/>
  <cp:lastModifiedBy>Sonal Wakes</cp:lastModifiedBy>
  <cp:revision>3</cp:revision>
  <dcterms:created xsi:type="dcterms:W3CDTF">2024-12-16T15:08:00Z</dcterms:created>
  <dcterms:modified xsi:type="dcterms:W3CDTF">2024-12-16T15:29:00Z</dcterms:modified>
</cp:coreProperties>
</file>