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641F" w14:textId="77777777" w:rsidR="00AA2557" w:rsidRDefault="00AA2557"/>
    <w:p w14:paraId="3E285D53" w14:textId="3FEDEC93" w:rsidR="007F22A9" w:rsidRPr="00AA2557" w:rsidRDefault="00AA2557" w:rsidP="00AA255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AA2557">
        <w:rPr>
          <w:rFonts w:cstheme="minorHAnsi"/>
          <w:b/>
          <w:bCs/>
          <w:sz w:val="32"/>
          <w:szCs w:val="32"/>
        </w:rPr>
        <w:t>Food and drink in examination rooms</w:t>
      </w:r>
    </w:p>
    <w:p w14:paraId="7779ABD6" w14:textId="77777777" w:rsidR="00AA2557" w:rsidRDefault="00AA2557" w:rsidP="00177548">
      <w:pPr>
        <w:spacing w:after="0"/>
      </w:pPr>
    </w:p>
    <w:p w14:paraId="5178ACF4" w14:textId="77777777" w:rsidR="00177548" w:rsidRDefault="00177548" w:rsidP="00177548">
      <w:pPr>
        <w:spacing w:after="0"/>
      </w:pPr>
    </w:p>
    <w:p w14:paraId="3A83B5AD" w14:textId="0C583428" w:rsidR="00177548" w:rsidRPr="00177548" w:rsidRDefault="0017754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J</w:t>
      </w:r>
      <w:r w:rsidRPr="00177548">
        <w:rPr>
          <w:b/>
          <w:bCs/>
          <w:color w:val="002060"/>
          <w:sz w:val="28"/>
          <w:szCs w:val="28"/>
        </w:rPr>
        <w:t>CQ</w:t>
      </w:r>
      <w:r>
        <w:rPr>
          <w:b/>
          <w:bCs/>
          <w:color w:val="002060"/>
          <w:sz w:val="28"/>
          <w:szCs w:val="28"/>
        </w:rPr>
        <w:t xml:space="preserve"> Instructions for conducting examinations 2023-2024</w:t>
      </w:r>
    </w:p>
    <w:p w14:paraId="728DEEEE" w14:textId="76356C52" w:rsidR="00177548" w:rsidRPr="00177548" w:rsidRDefault="00177548">
      <w:pPr>
        <w:rPr>
          <w:b/>
          <w:bCs/>
          <w:sz w:val="24"/>
          <w:szCs w:val="24"/>
        </w:rPr>
      </w:pPr>
      <w:r w:rsidRPr="00177548">
        <w:rPr>
          <w:b/>
          <w:bCs/>
          <w:sz w:val="24"/>
          <w:szCs w:val="24"/>
        </w:rPr>
        <w:t>Section18.2 (g) outlines the following information:</w:t>
      </w:r>
    </w:p>
    <w:p w14:paraId="52A8BCEB" w14:textId="6A49C802" w:rsidR="00177548" w:rsidRPr="00177548" w:rsidRDefault="00177548">
      <w:pPr>
        <w:rPr>
          <w:sz w:val="24"/>
          <w:szCs w:val="24"/>
        </w:rPr>
      </w:pPr>
      <w:r w:rsidRPr="00177548">
        <w:rPr>
          <w:sz w:val="24"/>
          <w:szCs w:val="24"/>
          <w:highlight w:val="yellow"/>
        </w:rPr>
        <w:t>Food and drink may be allowed in the examination room at the discretion of the head of centre</w:t>
      </w:r>
      <w:r w:rsidRPr="00177548">
        <w:rPr>
          <w:sz w:val="24"/>
          <w:szCs w:val="24"/>
        </w:rPr>
        <w:t xml:space="preserve">. However, any food or drink brought into the examination room by the </w:t>
      </w:r>
      <w:r w:rsidR="000C1106" w:rsidRPr="00177548">
        <w:rPr>
          <w:sz w:val="24"/>
          <w:szCs w:val="24"/>
        </w:rPr>
        <w:t>candidate,</w:t>
      </w:r>
      <w:r w:rsidRPr="00177548">
        <w:rPr>
          <w:sz w:val="24"/>
          <w:szCs w:val="24"/>
        </w:rPr>
        <w:t xml:space="preserve"> or the centre must be free from packaging and all labels removed from drink containers. </w:t>
      </w:r>
    </w:p>
    <w:p w14:paraId="5CA3436A" w14:textId="77777777" w:rsidR="00177548" w:rsidRPr="00177548" w:rsidRDefault="00177548">
      <w:pPr>
        <w:rPr>
          <w:sz w:val="24"/>
          <w:szCs w:val="24"/>
        </w:rPr>
      </w:pPr>
      <w:r w:rsidRPr="00177548">
        <w:rPr>
          <w:sz w:val="24"/>
          <w:szCs w:val="24"/>
        </w:rPr>
        <w:t xml:space="preserve">To enable invigilators to check these items quickly and efficiently: </w:t>
      </w:r>
    </w:p>
    <w:p w14:paraId="7DBF44F8" w14:textId="77777777" w:rsidR="00177548" w:rsidRPr="00177548" w:rsidRDefault="00177548">
      <w:pPr>
        <w:rPr>
          <w:sz w:val="24"/>
          <w:szCs w:val="24"/>
        </w:rPr>
      </w:pPr>
      <w:r w:rsidRPr="00177548">
        <w:rPr>
          <w:sz w:val="24"/>
          <w:szCs w:val="24"/>
        </w:rPr>
        <w:t xml:space="preserve">• food brought into the examination room by the candidate must be free of packaging and in a transparent </w:t>
      </w:r>
      <w:proofErr w:type="gramStart"/>
      <w:r w:rsidRPr="00177548">
        <w:rPr>
          <w:sz w:val="24"/>
          <w:szCs w:val="24"/>
        </w:rPr>
        <w:t>container;</w:t>
      </w:r>
      <w:proofErr w:type="gramEnd"/>
      <w:r w:rsidRPr="00177548">
        <w:rPr>
          <w:sz w:val="24"/>
          <w:szCs w:val="24"/>
        </w:rPr>
        <w:t xml:space="preserve"> </w:t>
      </w:r>
    </w:p>
    <w:p w14:paraId="091CD0A4" w14:textId="7E5E2BB2" w:rsidR="00177548" w:rsidRPr="00177548" w:rsidRDefault="00177548">
      <w:pPr>
        <w:rPr>
          <w:sz w:val="24"/>
          <w:szCs w:val="24"/>
        </w:rPr>
      </w:pPr>
      <w:r w:rsidRPr="00177548">
        <w:rPr>
          <w:sz w:val="24"/>
          <w:szCs w:val="24"/>
        </w:rPr>
        <w:t>• drink bottles must be transparent with all labels removed which would include transparent, reusable plastic bottles</w:t>
      </w:r>
    </w:p>
    <w:p w14:paraId="019D0AD7" w14:textId="77777777" w:rsidR="00177548" w:rsidRDefault="00177548"/>
    <w:p w14:paraId="2E014B7A" w14:textId="77777777" w:rsidR="00177548" w:rsidRPr="00177548" w:rsidRDefault="00177548" w:rsidP="00177548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177548">
        <w:rPr>
          <w:rFonts w:cstheme="minorHAnsi"/>
          <w:b/>
          <w:bCs/>
          <w:color w:val="002060"/>
          <w:sz w:val="28"/>
          <w:szCs w:val="28"/>
        </w:rPr>
        <w:t>National Star College Procedure</w:t>
      </w:r>
    </w:p>
    <w:p w14:paraId="51726E60" w14:textId="77777777" w:rsidR="00177548" w:rsidRDefault="00177548"/>
    <w:p w14:paraId="618C0948" w14:textId="54E6DDBC" w:rsidR="00AA2557" w:rsidRPr="00177548" w:rsidRDefault="00177548">
      <w:pPr>
        <w:rPr>
          <w:rFonts w:cstheme="minorHAnsi"/>
          <w:sz w:val="24"/>
          <w:szCs w:val="24"/>
        </w:rPr>
      </w:pPr>
      <w:r w:rsidRPr="00177548">
        <w:rPr>
          <w:rFonts w:cstheme="minorHAnsi"/>
          <w:sz w:val="24"/>
          <w:szCs w:val="24"/>
        </w:rPr>
        <w:t>At National Star, c</w:t>
      </w:r>
      <w:r w:rsidR="00AA2557" w:rsidRPr="00177548">
        <w:rPr>
          <w:rFonts w:cstheme="minorHAnsi"/>
          <w:sz w:val="24"/>
          <w:szCs w:val="24"/>
        </w:rPr>
        <w:t xml:space="preserve">andidates who have a specific medical need for nutrition during the </w:t>
      </w:r>
      <w:proofErr w:type="gramStart"/>
      <w:r w:rsidR="00AA2557" w:rsidRPr="00177548">
        <w:rPr>
          <w:rFonts w:cstheme="minorHAnsi"/>
          <w:sz w:val="24"/>
          <w:szCs w:val="24"/>
        </w:rPr>
        <w:t>period of time</w:t>
      </w:r>
      <w:proofErr w:type="gramEnd"/>
      <w:r w:rsidR="00AA2557" w:rsidRPr="00177548">
        <w:rPr>
          <w:rFonts w:cstheme="minorHAnsi"/>
          <w:sz w:val="24"/>
          <w:szCs w:val="24"/>
        </w:rPr>
        <w:t xml:space="preserve"> covered by an exam (e.g. gastric feed or maintaining blood glucose levels) will be allowed this. The learner will be seated at a distance from other candidates to ensure they are not distracted. Any food packaging will not be allowed at the learner’s desk.</w:t>
      </w:r>
    </w:p>
    <w:p w14:paraId="76BED24A" w14:textId="72CB1884" w:rsidR="00AA2557" w:rsidRPr="00177548" w:rsidRDefault="00AA2557">
      <w:pPr>
        <w:rPr>
          <w:rFonts w:cstheme="minorHAnsi"/>
          <w:sz w:val="24"/>
          <w:szCs w:val="24"/>
        </w:rPr>
      </w:pPr>
      <w:r w:rsidRPr="00177548">
        <w:rPr>
          <w:rFonts w:cstheme="minorHAnsi"/>
          <w:sz w:val="24"/>
          <w:szCs w:val="24"/>
        </w:rPr>
        <w:t>Bottled water is not permitted but a jug of water, clear plastic cups and straws will be available in the exam room for those who require hydration. The learner will indicate to the invigilator if they require a drink.</w:t>
      </w:r>
    </w:p>
    <w:sectPr w:rsidR="00AA2557" w:rsidRPr="001775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40AC" w14:textId="77777777" w:rsidR="006C37B6" w:rsidRDefault="006C37B6" w:rsidP="006C37B6">
      <w:pPr>
        <w:spacing w:after="0" w:line="240" w:lineRule="auto"/>
      </w:pPr>
      <w:r>
        <w:separator/>
      </w:r>
    </w:p>
  </w:endnote>
  <w:endnote w:type="continuationSeparator" w:id="0">
    <w:p w14:paraId="3BBD84B0" w14:textId="77777777" w:rsidR="006C37B6" w:rsidRDefault="006C37B6" w:rsidP="006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1950" w14:textId="3FB61B0C" w:rsidR="00177548" w:rsidRPr="00177548" w:rsidRDefault="00177548" w:rsidP="00177548">
    <w:pPr>
      <w:pStyle w:val="Footer"/>
      <w:jc w:val="right"/>
      <w:rPr>
        <w:b/>
        <w:bCs/>
      </w:rPr>
    </w:pPr>
    <w:r w:rsidRPr="00177548">
      <w:rPr>
        <w:b/>
        <w:bCs/>
      </w:rPr>
      <w:t>Updated 01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6252" w14:textId="77777777" w:rsidR="006C37B6" w:rsidRDefault="006C37B6" w:rsidP="006C37B6">
      <w:pPr>
        <w:spacing w:after="0" w:line="240" w:lineRule="auto"/>
      </w:pPr>
      <w:r>
        <w:separator/>
      </w:r>
    </w:p>
  </w:footnote>
  <w:footnote w:type="continuationSeparator" w:id="0">
    <w:p w14:paraId="00E3C7F8" w14:textId="77777777" w:rsidR="006C37B6" w:rsidRDefault="006C37B6" w:rsidP="006C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7E04" w14:textId="41E12148" w:rsidR="006C37B6" w:rsidRDefault="006C37B6" w:rsidP="006C37B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68F29" wp14:editId="399906B9">
          <wp:simplePos x="0" y="0"/>
          <wp:positionH relativeFrom="column">
            <wp:posOffset>5478780</wp:posOffset>
          </wp:positionH>
          <wp:positionV relativeFrom="paragraph">
            <wp:posOffset>-213360</wp:posOffset>
          </wp:positionV>
          <wp:extent cx="883920" cy="842645"/>
          <wp:effectExtent l="0" t="0" r="0" b="0"/>
          <wp:wrapSquare wrapText="bothSides"/>
          <wp:docPr id="1392184585" name="Picture 1" descr="A logo with a star and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184585" name="Picture 1" descr="A logo with a star and a sta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8" t="2210" r="5838"/>
                  <a:stretch/>
                </pic:blipFill>
                <pic:spPr bwMode="auto">
                  <a:xfrm>
                    <a:off x="0" y="0"/>
                    <a:ext cx="8839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6"/>
    <w:rsid w:val="000C1106"/>
    <w:rsid w:val="00177548"/>
    <w:rsid w:val="00422309"/>
    <w:rsid w:val="004404D5"/>
    <w:rsid w:val="0053779E"/>
    <w:rsid w:val="006C37B6"/>
    <w:rsid w:val="00722864"/>
    <w:rsid w:val="007F22A9"/>
    <w:rsid w:val="00A62734"/>
    <w:rsid w:val="00A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216D"/>
  <w15:chartTrackingRefBased/>
  <w15:docId w15:val="{331442CB-6372-4D49-BA42-06F2734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6"/>
  </w:style>
  <w:style w:type="paragraph" w:styleId="Footer">
    <w:name w:val="footer"/>
    <w:basedOn w:val="Normal"/>
    <w:link w:val="FooterChar"/>
    <w:uiPriority w:val="99"/>
    <w:unhideWhenUsed/>
    <w:rsid w:val="006C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Wakes</dc:creator>
  <cp:keywords/>
  <dc:description/>
  <cp:lastModifiedBy>Sonal Wakes</cp:lastModifiedBy>
  <cp:revision>3</cp:revision>
  <cp:lastPrinted>2024-02-05T12:13:00Z</cp:lastPrinted>
  <dcterms:created xsi:type="dcterms:W3CDTF">2024-02-01T09:17:00Z</dcterms:created>
  <dcterms:modified xsi:type="dcterms:W3CDTF">2024-02-05T12:13:00Z</dcterms:modified>
</cp:coreProperties>
</file>